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9B44" w14:textId="07AF5CB1" w:rsidR="00F64AB5" w:rsidRDefault="00F64AB5"/>
    <w:p w14:paraId="6D83B5BC" w14:textId="77777777" w:rsidR="00F64AB5" w:rsidRDefault="00F64AB5"/>
    <w:tbl>
      <w:tblPr>
        <w:tblW w:w="5760" w:type="dxa"/>
        <w:tblInd w:w="-108" w:type="dxa"/>
        <w:tblBorders>
          <w:top w:val="nil"/>
          <w:left w:val="nil"/>
          <w:right w:val="nil"/>
        </w:tblBorders>
        <w:tblLayout w:type="fixed"/>
        <w:tblLook w:val="0000" w:firstRow="0" w:lastRow="0" w:firstColumn="0" w:lastColumn="0" w:noHBand="0" w:noVBand="0"/>
      </w:tblPr>
      <w:tblGrid>
        <w:gridCol w:w="5760"/>
      </w:tblGrid>
      <w:tr w:rsidR="008833D2" w:rsidRPr="00F64AB5" w14:paraId="55B7F29D" w14:textId="77777777" w:rsidTr="00F64AB5">
        <w:trPr>
          <w:trHeight w:val="351"/>
        </w:trPr>
        <w:tc>
          <w:tcPr>
            <w:tcW w:w="5760" w:type="dxa"/>
            <w:tcMar>
              <w:top w:w="20" w:type="nil"/>
              <w:left w:w="20" w:type="nil"/>
              <w:right w:w="20" w:type="nil"/>
            </w:tcMar>
            <w:vAlign w:val="bottom"/>
          </w:tcPr>
          <w:p w14:paraId="457FDFC2" w14:textId="14C31D22" w:rsidR="008833D2" w:rsidRPr="00F64AB5" w:rsidRDefault="008833D2" w:rsidP="00E57AEE">
            <w:pPr>
              <w:widowControl w:val="0"/>
              <w:autoSpaceDE w:val="0"/>
              <w:autoSpaceDN w:val="0"/>
              <w:adjustRightInd w:val="0"/>
              <w:rPr>
                <w:rFonts w:cs="Calibri"/>
              </w:rPr>
            </w:pPr>
            <w:r w:rsidRPr="00F64AB5">
              <w:rPr>
                <w:rFonts w:cs="Arial"/>
              </w:rPr>
              <w:t xml:space="preserve">Dear Councilmember </w:t>
            </w:r>
            <w:r w:rsidR="00F96A5E" w:rsidRPr="00F64AB5">
              <w:rPr>
                <w:rFonts w:cs="Lato-Regular"/>
                <w:color w:val="373737"/>
              </w:rPr>
              <w:t>Ryu</w:t>
            </w:r>
            <w:r w:rsidRPr="00F64AB5">
              <w:rPr>
                <w:rFonts w:cs="Arial"/>
              </w:rPr>
              <w:t>,</w:t>
            </w:r>
          </w:p>
        </w:tc>
      </w:tr>
    </w:tbl>
    <w:p w14:paraId="0CE34269" w14:textId="77777777" w:rsidR="008833D2" w:rsidRPr="00F64AB5" w:rsidRDefault="008833D2" w:rsidP="008833D2">
      <w:pPr>
        <w:widowControl w:val="0"/>
        <w:autoSpaceDE w:val="0"/>
        <w:autoSpaceDN w:val="0"/>
        <w:adjustRightInd w:val="0"/>
        <w:jc w:val="both"/>
        <w:rPr>
          <w:rFonts w:cs="Arial"/>
        </w:rPr>
      </w:pPr>
      <w:r w:rsidRPr="00F64AB5">
        <w:rPr>
          <w:rFonts w:cs="Arial"/>
        </w:rPr>
        <w:t> </w:t>
      </w:r>
    </w:p>
    <w:p w14:paraId="282FA819" w14:textId="77777777" w:rsidR="00F64AB5" w:rsidRPr="00F64AB5" w:rsidRDefault="00F64AB5" w:rsidP="00F64AB5">
      <w:pPr>
        <w:widowControl w:val="0"/>
        <w:autoSpaceDE w:val="0"/>
        <w:autoSpaceDN w:val="0"/>
        <w:adjustRightInd w:val="0"/>
        <w:jc w:val="both"/>
        <w:rPr>
          <w:rFonts w:cs="Arial"/>
        </w:rPr>
      </w:pPr>
      <w:r w:rsidRPr="00F64AB5">
        <w:rPr>
          <w:rFonts w:cs="Arial"/>
        </w:rPr>
        <w:t>This note is</w:t>
      </w:r>
      <w:r w:rsidR="00F5651D" w:rsidRPr="00F64AB5">
        <w:rPr>
          <w:rFonts w:cs="Arial"/>
        </w:rPr>
        <w:t xml:space="preserve"> to encourage you </w:t>
      </w:r>
      <w:r w:rsidR="008833D2" w:rsidRPr="00F64AB5">
        <w:rPr>
          <w:rFonts w:cs="Arial"/>
        </w:rPr>
        <w:t xml:space="preserve">to </w:t>
      </w:r>
      <w:r w:rsidR="00466A88" w:rsidRPr="00F64AB5">
        <w:rPr>
          <w:rFonts w:cs="Arial"/>
          <w:b/>
          <w:u w:val="single"/>
        </w:rPr>
        <w:t>reject</w:t>
      </w:r>
      <w:r w:rsidR="00466A88" w:rsidRPr="00F64AB5">
        <w:rPr>
          <w:rFonts w:cs="Arial"/>
        </w:rPr>
        <w:t xml:space="preserve"> </w:t>
      </w:r>
      <w:r w:rsidR="008833D2" w:rsidRPr="00F64AB5">
        <w:rPr>
          <w:rFonts w:cs="Arial"/>
        </w:rPr>
        <w:t xml:space="preserve">the proposed repeal of the City’s existing </w:t>
      </w:r>
      <w:r w:rsidR="00164677" w:rsidRPr="00F64AB5">
        <w:rPr>
          <w:rFonts w:cs="Arial"/>
        </w:rPr>
        <w:t>s</w:t>
      </w:r>
      <w:r w:rsidR="008833D2" w:rsidRPr="00F64AB5">
        <w:rPr>
          <w:rFonts w:cs="Arial"/>
        </w:rPr>
        <w:t xml:space="preserve">econd </w:t>
      </w:r>
      <w:r w:rsidR="00164677" w:rsidRPr="00F64AB5">
        <w:rPr>
          <w:rFonts w:cs="Arial"/>
        </w:rPr>
        <w:t>d</w:t>
      </w:r>
      <w:r w:rsidR="008833D2" w:rsidRPr="00F64AB5">
        <w:rPr>
          <w:rFonts w:cs="Arial"/>
        </w:rPr>
        <w:t xml:space="preserve">welling </w:t>
      </w:r>
      <w:r w:rsidR="00164677" w:rsidRPr="00F64AB5">
        <w:rPr>
          <w:rFonts w:cs="Arial"/>
        </w:rPr>
        <w:t>u</w:t>
      </w:r>
      <w:r w:rsidR="008833D2" w:rsidRPr="00F64AB5">
        <w:rPr>
          <w:rFonts w:cs="Arial"/>
        </w:rPr>
        <w:t>nit ordinance.</w:t>
      </w:r>
      <w:r w:rsidRPr="00F64AB5">
        <w:rPr>
          <w:rFonts w:cs="Arial"/>
        </w:rPr>
        <w:t xml:space="preserve">  </w:t>
      </w:r>
      <w:r w:rsidRPr="00F64AB5">
        <w:rPr>
          <w:rFonts w:cs="Arial"/>
        </w:rPr>
        <w:t>I ask that you maintain our existing, sensible zoning standards that protect single-family neighborhoods throughout the City. It is irresponsible to lower our standards and gut the character of single family neighborhoods, with no protections for nearby homeowners.</w:t>
      </w:r>
    </w:p>
    <w:p w14:paraId="6048EAF4" w14:textId="47509D19" w:rsidR="00F64AB5" w:rsidRPr="00F64AB5" w:rsidRDefault="00F64AB5" w:rsidP="008833D2">
      <w:pPr>
        <w:widowControl w:val="0"/>
        <w:autoSpaceDE w:val="0"/>
        <w:autoSpaceDN w:val="0"/>
        <w:adjustRightInd w:val="0"/>
        <w:jc w:val="both"/>
        <w:rPr>
          <w:rFonts w:cs="Arial"/>
        </w:rPr>
      </w:pPr>
    </w:p>
    <w:p w14:paraId="26EEA714" w14:textId="113E98D3" w:rsidR="00C87510" w:rsidRPr="00F64AB5" w:rsidRDefault="00C87510" w:rsidP="008833D2">
      <w:pPr>
        <w:widowControl w:val="0"/>
        <w:autoSpaceDE w:val="0"/>
        <w:autoSpaceDN w:val="0"/>
        <w:adjustRightInd w:val="0"/>
        <w:jc w:val="both"/>
        <w:rPr>
          <w:rFonts w:cs="Arial"/>
        </w:rPr>
      </w:pPr>
      <w:r w:rsidRPr="00F64AB5">
        <w:rPr>
          <w:rFonts w:cs="Arial"/>
        </w:rPr>
        <w:t xml:space="preserve">A recently published article in </w:t>
      </w:r>
      <w:r w:rsidRPr="00F64AB5">
        <w:rPr>
          <w:rFonts w:cs="Arial"/>
          <w:u w:val="single"/>
        </w:rPr>
        <w:t>City Watch</w:t>
      </w:r>
      <w:r w:rsidR="00F5651D" w:rsidRPr="00F64AB5">
        <w:rPr>
          <w:rFonts w:cs="Arial"/>
          <w:u w:val="single"/>
        </w:rPr>
        <w:t xml:space="preserve"> LA</w:t>
      </w:r>
      <w:r w:rsidRPr="00F64AB5">
        <w:rPr>
          <w:rFonts w:cs="Arial"/>
        </w:rPr>
        <w:t xml:space="preserve"> lays out the negative impact</w:t>
      </w:r>
      <w:r w:rsidR="00D40160" w:rsidRPr="00F64AB5">
        <w:rPr>
          <w:rFonts w:cs="Arial"/>
        </w:rPr>
        <w:t>s</w:t>
      </w:r>
      <w:r w:rsidRPr="00F64AB5">
        <w:rPr>
          <w:rFonts w:cs="Arial"/>
        </w:rPr>
        <w:t xml:space="preserve"> a repeal would have on our neighborhoods. </w:t>
      </w:r>
      <w:hyperlink r:id="rId7" w:history="1">
        <w:r w:rsidR="00E431D6" w:rsidRPr="00F64AB5">
          <w:rPr>
            <w:rStyle w:val="Hyperlink"/>
            <w:rFonts w:cs="Arial"/>
          </w:rPr>
          <w:t xml:space="preserve">On the Brink of Folly: Will City Council Unwittingly </w:t>
        </w:r>
        <w:proofErr w:type="spellStart"/>
        <w:r w:rsidR="00E431D6" w:rsidRPr="00F64AB5">
          <w:rPr>
            <w:rStyle w:val="Hyperlink"/>
            <w:rFonts w:cs="Arial"/>
          </w:rPr>
          <w:t>Upzone</w:t>
        </w:r>
        <w:proofErr w:type="spellEnd"/>
        <w:r w:rsidR="00E431D6" w:rsidRPr="00F64AB5">
          <w:rPr>
            <w:rStyle w:val="Hyperlink"/>
            <w:rFonts w:cs="Arial"/>
          </w:rPr>
          <w:t xml:space="preserve"> LA’s Single-Family Neighborhoods?</w:t>
        </w:r>
      </w:hyperlink>
      <w:r w:rsidR="00E431D6" w:rsidRPr="00F64AB5">
        <w:rPr>
          <w:rFonts w:cs="Arial"/>
        </w:rPr>
        <w:t xml:space="preserve">, </w:t>
      </w:r>
      <w:r w:rsidR="00F64AB5" w:rsidRPr="00F64AB5">
        <w:rPr>
          <w:rFonts w:cs="Arial"/>
        </w:rPr>
        <w:t>details</w:t>
      </w:r>
      <w:r w:rsidR="00D40160" w:rsidRPr="00F64AB5">
        <w:rPr>
          <w:rFonts w:cs="Arial"/>
        </w:rPr>
        <w:t xml:space="preserve"> </w:t>
      </w:r>
      <w:r w:rsidR="00312A96" w:rsidRPr="00F64AB5">
        <w:rPr>
          <w:rFonts w:cs="Arial"/>
        </w:rPr>
        <w:t>the case against repealing our local ordinance</w:t>
      </w:r>
      <w:r w:rsidR="00F5651D" w:rsidRPr="00F64AB5">
        <w:rPr>
          <w:rFonts w:cs="Arial"/>
        </w:rPr>
        <w:t>.</w:t>
      </w:r>
      <w:r w:rsidR="00F64AB5" w:rsidRPr="00F64AB5">
        <w:rPr>
          <w:rFonts w:cs="Arial"/>
        </w:rPr>
        <w:t xml:space="preserve">  </w:t>
      </w:r>
      <w:r w:rsidR="00D40160" w:rsidRPr="00F64AB5">
        <w:rPr>
          <w:rFonts w:cs="Arial"/>
        </w:rPr>
        <w:t>After</w:t>
      </w:r>
      <w:r w:rsidRPr="00F64AB5">
        <w:rPr>
          <w:rFonts w:cs="Arial"/>
        </w:rPr>
        <w:t xml:space="preserve"> read</w:t>
      </w:r>
      <w:r w:rsidR="00D40160" w:rsidRPr="00F64AB5">
        <w:rPr>
          <w:rFonts w:cs="Arial"/>
        </w:rPr>
        <w:t>ing</w:t>
      </w:r>
      <w:r w:rsidR="00F5651D" w:rsidRPr="00F64AB5">
        <w:rPr>
          <w:rFonts w:cs="Arial"/>
        </w:rPr>
        <w:t xml:space="preserve"> the story, </w:t>
      </w:r>
      <w:r w:rsidRPr="00F64AB5">
        <w:rPr>
          <w:rFonts w:cs="Arial"/>
        </w:rPr>
        <w:t>it is</w:t>
      </w:r>
      <w:r w:rsidR="00D40160" w:rsidRPr="00F64AB5">
        <w:rPr>
          <w:rFonts w:cs="Arial"/>
        </w:rPr>
        <w:t xml:space="preserve"> </w:t>
      </w:r>
      <w:r w:rsidRPr="00F64AB5">
        <w:rPr>
          <w:rFonts w:cs="Arial"/>
        </w:rPr>
        <w:t>clear</w:t>
      </w:r>
      <w:r w:rsidR="00D40160" w:rsidRPr="00F64AB5">
        <w:rPr>
          <w:rFonts w:cs="Arial"/>
        </w:rPr>
        <w:t xml:space="preserve"> that</w:t>
      </w:r>
      <w:r w:rsidRPr="00F64AB5">
        <w:rPr>
          <w:rFonts w:cs="Arial"/>
        </w:rPr>
        <w:t xml:space="preserve"> </w:t>
      </w:r>
      <w:r w:rsidR="00466A88" w:rsidRPr="00F64AB5">
        <w:rPr>
          <w:rFonts w:cs="Arial"/>
        </w:rPr>
        <w:t xml:space="preserve">adopting the lenient State standards for </w:t>
      </w:r>
      <w:r w:rsidR="00C8472B" w:rsidRPr="00F64AB5">
        <w:rPr>
          <w:rFonts w:cs="Arial"/>
        </w:rPr>
        <w:t>second dwelling</w:t>
      </w:r>
      <w:r w:rsidRPr="00F64AB5">
        <w:rPr>
          <w:rFonts w:cs="Arial"/>
        </w:rPr>
        <w:t xml:space="preserve"> </w:t>
      </w:r>
      <w:r w:rsidR="00E431D6" w:rsidRPr="00F64AB5">
        <w:rPr>
          <w:rFonts w:cs="Arial"/>
        </w:rPr>
        <w:t xml:space="preserve">would have a major impact on LA’s neighbors. </w:t>
      </w:r>
    </w:p>
    <w:p w14:paraId="40C0E35C" w14:textId="77777777" w:rsidR="00C87510" w:rsidRPr="00F64AB5" w:rsidRDefault="00C87510" w:rsidP="008833D2">
      <w:pPr>
        <w:widowControl w:val="0"/>
        <w:autoSpaceDE w:val="0"/>
        <w:autoSpaceDN w:val="0"/>
        <w:adjustRightInd w:val="0"/>
        <w:jc w:val="both"/>
        <w:rPr>
          <w:rFonts w:cs="Arial"/>
        </w:rPr>
      </w:pPr>
    </w:p>
    <w:p w14:paraId="3C8A675C" w14:textId="42C80362" w:rsidR="00CA01D7" w:rsidRPr="00F64AB5" w:rsidRDefault="00E431D6" w:rsidP="008833D2">
      <w:pPr>
        <w:widowControl w:val="0"/>
        <w:autoSpaceDE w:val="0"/>
        <w:autoSpaceDN w:val="0"/>
        <w:adjustRightInd w:val="0"/>
        <w:jc w:val="both"/>
        <w:rPr>
          <w:rFonts w:cs="Arial"/>
        </w:rPr>
      </w:pPr>
      <w:r w:rsidRPr="00F64AB5">
        <w:rPr>
          <w:rFonts w:cs="Arial"/>
        </w:rPr>
        <w:t xml:space="preserve">The article lays out </w:t>
      </w:r>
      <w:r w:rsidR="00F64AB5" w:rsidRPr="00F64AB5">
        <w:rPr>
          <w:rFonts w:cs="Arial"/>
        </w:rPr>
        <w:t>these</w:t>
      </w:r>
      <w:r w:rsidRPr="00F64AB5">
        <w:rPr>
          <w:rFonts w:cs="Arial"/>
        </w:rPr>
        <w:t xml:space="preserve"> questions</w:t>
      </w:r>
      <w:r w:rsidR="00F64AB5" w:rsidRPr="00F64AB5">
        <w:rPr>
          <w:rFonts w:cs="Arial"/>
        </w:rPr>
        <w:t xml:space="preserve">: </w:t>
      </w:r>
    </w:p>
    <w:p w14:paraId="3164FF5A" w14:textId="77777777" w:rsidR="00F5651D" w:rsidRPr="00F64AB5" w:rsidRDefault="00F5651D" w:rsidP="008833D2">
      <w:pPr>
        <w:widowControl w:val="0"/>
        <w:autoSpaceDE w:val="0"/>
        <w:autoSpaceDN w:val="0"/>
        <w:adjustRightInd w:val="0"/>
        <w:jc w:val="both"/>
        <w:rPr>
          <w:rFonts w:cs="Arial"/>
        </w:rPr>
      </w:pPr>
    </w:p>
    <w:p w14:paraId="200C7721" w14:textId="74B30E0A" w:rsidR="00E431D6" w:rsidRPr="00F64AB5" w:rsidRDefault="00E431D6" w:rsidP="00E431D6">
      <w:pPr>
        <w:widowControl w:val="0"/>
        <w:numPr>
          <w:ilvl w:val="0"/>
          <w:numId w:val="1"/>
        </w:numPr>
        <w:autoSpaceDE w:val="0"/>
        <w:autoSpaceDN w:val="0"/>
        <w:adjustRightInd w:val="0"/>
        <w:jc w:val="both"/>
        <w:rPr>
          <w:rFonts w:cs="Arial"/>
        </w:rPr>
      </w:pPr>
      <w:r w:rsidRPr="00F64AB5">
        <w:rPr>
          <w:rFonts w:cs="Arial"/>
        </w:rPr>
        <w:t>Will homeowners, neighborhood associations and Neighborhood Councils be able to make their voices heard? </w:t>
      </w:r>
    </w:p>
    <w:p w14:paraId="5B56778E" w14:textId="77777777" w:rsidR="00465B4C" w:rsidRDefault="00E431D6" w:rsidP="00E431D6">
      <w:pPr>
        <w:widowControl w:val="0"/>
        <w:numPr>
          <w:ilvl w:val="0"/>
          <w:numId w:val="2"/>
        </w:numPr>
        <w:autoSpaceDE w:val="0"/>
        <w:autoSpaceDN w:val="0"/>
        <w:adjustRightInd w:val="0"/>
        <w:jc w:val="both"/>
        <w:rPr>
          <w:rFonts w:cs="Arial"/>
        </w:rPr>
      </w:pPr>
      <w:r w:rsidRPr="00F64AB5">
        <w:rPr>
          <w:rFonts w:cs="Arial"/>
        </w:rPr>
        <w:t xml:space="preserve">Will Councilmembers question the advice of the City Attorney and Planning Department that no option other than repeal is “feasible”? </w:t>
      </w:r>
    </w:p>
    <w:p w14:paraId="1942E257" w14:textId="142E9D55" w:rsidR="00E431D6" w:rsidRPr="00F64AB5" w:rsidRDefault="00E431D6" w:rsidP="00E431D6">
      <w:pPr>
        <w:widowControl w:val="0"/>
        <w:numPr>
          <w:ilvl w:val="0"/>
          <w:numId w:val="2"/>
        </w:numPr>
        <w:autoSpaceDE w:val="0"/>
        <w:autoSpaceDN w:val="0"/>
        <w:adjustRightInd w:val="0"/>
        <w:jc w:val="both"/>
        <w:rPr>
          <w:rFonts w:cs="Arial"/>
        </w:rPr>
      </w:pPr>
      <w:r w:rsidRPr="00F64AB5">
        <w:rPr>
          <w:rFonts w:cs="Arial"/>
        </w:rPr>
        <w:t>Will the City Council decide to pursue another option to maintain its SDU protections? </w:t>
      </w:r>
    </w:p>
    <w:p w14:paraId="63032636" w14:textId="27AB8150" w:rsidR="00F64AB5" w:rsidRPr="00F64AB5" w:rsidRDefault="00E431D6" w:rsidP="00F64AB5">
      <w:pPr>
        <w:widowControl w:val="0"/>
        <w:numPr>
          <w:ilvl w:val="0"/>
          <w:numId w:val="3"/>
        </w:numPr>
        <w:autoSpaceDE w:val="0"/>
        <w:autoSpaceDN w:val="0"/>
        <w:adjustRightInd w:val="0"/>
        <w:jc w:val="both"/>
        <w:rPr>
          <w:rFonts w:cs="Arial"/>
        </w:rPr>
      </w:pPr>
      <w:r w:rsidRPr="00F64AB5">
        <w:rPr>
          <w:rFonts w:cs="Arial"/>
        </w:rPr>
        <w:t xml:space="preserve">Will Councilmembers question the Planning Department’s policy objective to promote the development of large SDUs on a “one size fits all” approach throughout </w:t>
      </w:r>
      <w:bookmarkStart w:id="0" w:name="_GoBack"/>
      <w:bookmarkEnd w:id="0"/>
      <w:r w:rsidRPr="00F64AB5">
        <w:rPr>
          <w:rFonts w:cs="Arial"/>
        </w:rPr>
        <w:t>Los Angeles’ single-family neighborhoods? </w:t>
      </w:r>
    </w:p>
    <w:p w14:paraId="6D4F34EB" w14:textId="1BB7FC94" w:rsidR="00CA01D7" w:rsidRPr="00F64AB5" w:rsidRDefault="00E431D6" w:rsidP="00F64AB5">
      <w:pPr>
        <w:pStyle w:val="ListParagraph"/>
        <w:widowControl w:val="0"/>
        <w:numPr>
          <w:ilvl w:val="0"/>
          <w:numId w:val="3"/>
        </w:numPr>
        <w:autoSpaceDE w:val="0"/>
        <w:autoSpaceDN w:val="0"/>
        <w:adjustRightInd w:val="0"/>
        <w:jc w:val="both"/>
        <w:rPr>
          <w:rFonts w:cs="Arial"/>
        </w:rPr>
      </w:pPr>
      <w:r w:rsidRPr="00F64AB5">
        <w:rPr>
          <w:rFonts w:cs="Arial"/>
        </w:rPr>
        <w:t>Will the Councilmembers who represent Hillside areas realize that these neighborhoods will have no further meaningful protection from SDUs? </w:t>
      </w:r>
    </w:p>
    <w:p w14:paraId="2EB9333F" w14:textId="77777777" w:rsidR="00E431D6" w:rsidRPr="00F64AB5" w:rsidRDefault="00E431D6" w:rsidP="00E431D6">
      <w:pPr>
        <w:widowControl w:val="0"/>
        <w:autoSpaceDE w:val="0"/>
        <w:autoSpaceDN w:val="0"/>
        <w:adjustRightInd w:val="0"/>
        <w:ind w:left="720"/>
        <w:jc w:val="both"/>
        <w:rPr>
          <w:rFonts w:cs="Arial"/>
        </w:rPr>
      </w:pPr>
    </w:p>
    <w:p w14:paraId="6B0D4B0F" w14:textId="1C916F91" w:rsidR="008833D2" w:rsidRPr="00F64AB5" w:rsidRDefault="00E57AEE" w:rsidP="008833D2">
      <w:pPr>
        <w:widowControl w:val="0"/>
        <w:autoSpaceDE w:val="0"/>
        <w:autoSpaceDN w:val="0"/>
        <w:adjustRightInd w:val="0"/>
        <w:jc w:val="both"/>
        <w:rPr>
          <w:rFonts w:cs="Arial"/>
        </w:rPr>
      </w:pPr>
      <w:r w:rsidRPr="00F64AB5">
        <w:rPr>
          <w:rFonts w:cs="Arial"/>
          <w:i/>
        </w:rPr>
        <w:t xml:space="preserve">If </w:t>
      </w:r>
      <w:r w:rsidR="0081663B" w:rsidRPr="00F64AB5">
        <w:rPr>
          <w:rFonts w:cs="Arial"/>
          <w:i/>
        </w:rPr>
        <w:t>the Council</w:t>
      </w:r>
      <w:r w:rsidRPr="00F64AB5">
        <w:rPr>
          <w:rFonts w:cs="Arial"/>
          <w:i/>
        </w:rPr>
        <w:t xml:space="preserve"> were to repeal</w:t>
      </w:r>
      <w:r w:rsidR="0081663B" w:rsidRPr="00F64AB5">
        <w:rPr>
          <w:rFonts w:cs="Arial"/>
          <w:i/>
        </w:rPr>
        <w:t xml:space="preserve"> the </w:t>
      </w:r>
      <w:r w:rsidR="00F64AB5" w:rsidRPr="00F64AB5">
        <w:rPr>
          <w:rFonts w:cs="Arial"/>
          <w:i/>
        </w:rPr>
        <w:t>ordinance, LA</w:t>
      </w:r>
      <w:r w:rsidR="008833D2" w:rsidRPr="00F64AB5">
        <w:rPr>
          <w:rFonts w:cs="Arial"/>
          <w:i/>
        </w:rPr>
        <w:t xml:space="preserve"> would be the only major city in California to abandon its own standards and submit to the State standards</w:t>
      </w:r>
      <w:r w:rsidR="008833D2" w:rsidRPr="00F64AB5">
        <w:rPr>
          <w:rFonts w:cs="Arial"/>
        </w:rPr>
        <w:t xml:space="preserve">.  The permissive </w:t>
      </w:r>
      <w:r w:rsidR="00164677" w:rsidRPr="00F64AB5">
        <w:rPr>
          <w:rFonts w:cs="Arial"/>
        </w:rPr>
        <w:t>S</w:t>
      </w:r>
      <w:r w:rsidR="008833D2" w:rsidRPr="00F64AB5">
        <w:rPr>
          <w:rFonts w:cs="Arial"/>
        </w:rPr>
        <w:t>tate standards’ one-size-fits-all approach in a city as diverse as Los Angeles would operate to the great detriment of our neighborhoods, particularly in our hillside areas.</w:t>
      </w:r>
    </w:p>
    <w:p w14:paraId="2D18467C" w14:textId="17A9C051" w:rsidR="008833D2" w:rsidRPr="00F64AB5" w:rsidRDefault="008833D2" w:rsidP="008833D2">
      <w:pPr>
        <w:widowControl w:val="0"/>
        <w:autoSpaceDE w:val="0"/>
        <w:autoSpaceDN w:val="0"/>
        <w:adjustRightInd w:val="0"/>
        <w:jc w:val="both"/>
        <w:rPr>
          <w:rFonts w:cs="Arial"/>
        </w:rPr>
      </w:pPr>
      <w:r w:rsidRPr="00F64AB5">
        <w:rPr>
          <w:rFonts w:cs="Arial"/>
        </w:rPr>
        <w:t> </w:t>
      </w:r>
    </w:p>
    <w:p w14:paraId="69B7A145" w14:textId="4C3BC68B" w:rsidR="008833D2" w:rsidRPr="00F64AB5" w:rsidRDefault="008833D2" w:rsidP="008833D2">
      <w:pPr>
        <w:widowControl w:val="0"/>
        <w:autoSpaceDE w:val="0"/>
        <w:autoSpaceDN w:val="0"/>
        <w:adjustRightInd w:val="0"/>
        <w:jc w:val="both"/>
        <w:rPr>
          <w:rFonts w:cs="Arial"/>
        </w:rPr>
      </w:pPr>
      <w:r w:rsidRPr="00F64AB5">
        <w:rPr>
          <w:rFonts w:cs="Arial"/>
        </w:rPr>
        <w:t>You have several options to comply with the recent court ruling</w:t>
      </w:r>
      <w:r w:rsidR="00F5651D" w:rsidRPr="00F64AB5">
        <w:rPr>
          <w:rFonts w:cs="Arial"/>
        </w:rPr>
        <w:t xml:space="preserve">. </w:t>
      </w:r>
      <w:r w:rsidRPr="00F64AB5">
        <w:rPr>
          <w:rFonts w:cs="Arial"/>
        </w:rPr>
        <w:t>There is no reason to simply discard our protective local standards. If revisions to the Second Dwelling Unit ordinance are necessary, they must be considered with public outreach, not on the current “fast track” basis</w:t>
      </w:r>
      <w:r w:rsidR="00F64AB5" w:rsidRPr="00F64AB5">
        <w:rPr>
          <w:rFonts w:cs="Arial"/>
        </w:rPr>
        <w:t>.  A</w:t>
      </w:r>
      <w:r w:rsidRPr="00F64AB5">
        <w:rPr>
          <w:rFonts w:cs="Arial"/>
        </w:rPr>
        <w:t xml:space="preserve">ll stakeholders </w:t>
      </w:r>
      <w:r w:rsidR="00F64AB5" w:rsidRPr="00F64AB5">
        <w:rPr>
          <w:rFonts w:cs="Arial"/>
        </w:rPr>
        <w:t xml:space="preserve">need </w:t>
      </w:r>
      <w:r w:rsidRPr="00F64AB5">
        <w:rPr>
          <w:rFonts w:cs="Arial"/>
        </w:rPr>
        <w:t>the opportunity to express their opinion.</w:t>
      </w:r>
      <w:r w:rsidR="00F5651D" w:rsidRPr="00F64AB5">
        <w:rPr>
          <w:rFonts w:cs="Arial"/>
        </w:rPr>
        <w:t xml:space="preserve"> </w:t>
      </w:r>
    </w:p>
    <w:p w14:paraId="44B2B433" w14:textId="77777777" w:rsidR="008833D2" w:rsidRPr="00F64AB5" w:rsidRDefault="008833D2" w:rsidP="008833D2">
      <w:pPr>
        <w:widowControl w:val="0"/>
        <w:autoSpaceDE w:val="0"/>
        <w:autoSpaceDN w:val="0"/>
        <w:adjustRightInd w:val="0"/>
        <w:jc w:val="both"/>
        <w:rPr>
          <w:rFonts w:cs="Arial"/>
        </w:rPr>
      </w:pPr>
      <w:r w:rsidRPr="00F64AB5">
        <w:rPr>
          <w:rFonts w:cs="Arial"/>
        </w:rPr>
        <w:t> </w:t>
      </w:r>
    </w:p>
    <w:p w14:paraId="16B7E418" w14:textId="7FA4753D" w:rsidR="008833D2" w:rsidRPr="00F64AB5" w:rsidRDefault="008833D2" w:rsidP="008833D2">
      <w:pPr>
        <w:widowControl w:val="0"/>
        <w:autoSpaceDE w:val="0"/>
        <w:autoSpaceDN w:val="0"/>
        <w:adjustRightInd w:val="0"/>
        <w:jc w:val="both"/>
        <w:rPr>
          <w:rFonts w:cs="Arial"/>
        </w:rPr>
      </w:pPr>
      <w:r w:rsidRPr="00F64AB5">
        <w:rPr>
          <w:rFonts w:cs="Arial"/>
        </w:rPr>
        <w:t xml:space="preserve">Please </w:t>
      </w:r>
      <w:r w:rsidR="00164677" w:rsidRPr="00F64AB5">
        <w:rPr>
          <w:rFonts w:cs="Arial"/>
          <w:u w:val="single"/>
        </w:rPr>
        <w:t xml:space="preserve">vote </w:t>
      </w:r>
      <w:r w:rsidR="00164677" w:rsidRPr="00F64AB5">
        <w:rPr>
          <w:rFonts w:cs="Arial"/>
          <w:b/>
          <w:u w:val="single"/>
        </w:rPr>
        <w:t>NO</w:t>
      </w:r>
      <w:r w:rsidR="00164677" w:rsidRPr="00F64AB5">
        <w:rPr>
          <w:rFonts w:cs="Arial"/>
          <w:u w:val="single"/>
        </w:rPr>
        <w:t xml:space="preserve"> </w:t>
      </w:r>
      <w:r w:rsidR="00164677" w:rsidRPr="00F64AB5">
        <w:rPr>
          <w:rFonts w:cs="Arial"/>
        </w:rPr>
        <w:t xml:space="preserve">on </w:t>
      </w:r>
      <w:r w:rsidRPr="00F64AB5">
        <w:rPr>
          <w:rFonts w:cs="Arial"/>
        </w:rPr>
        <w:t>the ill-advised proposal to repeal the Second Dwelling Unit ordinance.</w:t>
      </w:r>
    </w:p>
    <w:p w14:paraId="27B61ED9" w14:textId="77777777" w:rsidR="008833D2" w:rsidRPr="00F64AB5" w:rsidRDefault="008833D2" w:rsidP="008833D2">
      <w:pPr>
        <w:widowControl w:val="0"/>
        <w:autoSpaceDE w:val="0"/>
        <w:autoSpaceDN w:val="0"/>
        <w:adjustRightInd w:val="0"/>
        <w:jc w:val="both"/>
        <w:rPr>
          <w:rFonts w:cs="Arial"/>
        </w:rPr>
      </w:pPr>
      <w:r w:rsidRPr="00F64AB5">
        <w:rPr>
          <w:rFonts w:cs="Arial"/>
        </w:rPr>
        <w:t> </w:t>
      </w:r>
    </w:p>
    <w:p w14:paraId="10CA322B" w14:textId="77777777" w:rsidR="00FB6F23" w:rsidRPr="00F64AB5" w:rsidRDefault="008833D2" w:rsidP="008833D2">
      <w:r w:rsidRPr="00F64AB5">
        <w:rPr>
          <w:rFonts w:cs="Arial"/>
        </w:rPr>
        <w:t>Sincerely,</w:t>
      </w:r>
    </w:p>
    <w:sectPr w:rsidR="00FB6F23" w:rsidRPr="00F64AB5" w:rsidSect="00621D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CEE4" w14:textId="77777777" w:rsidR="00CC6033" w:rsidRDefault="00CC6033" w:rsidP="001A0335">
      <w:r>
        <w:separator/>
      </w:r>
    </w:p>
  </w:endnote>
  <w:endnote w:type="continuationSeparator" w:id="0">
    <w:p w14:paraId="041E4675" w14:textId="77777777" w:rsidR="00CC6033" w:rsidRDefault="00CC6033" w:rsidP="001A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2EFE" w14:textId="77777777" w:rsidR="003F48B6" w:rsidRDefault="003F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B1F3" w14:textId="77777777" w:rsidR="003F48B6" w:rsidRDefault="003F4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2C28" w14:textId="77777777" w:rsidR="003F48B6" w:rsidRDefault="003F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00B7" w14:textId="77777777" w:rsidR="00CC6033" w:rsidRDefault="00CC6033" w:rsidP="001A0335">
      <w:r>
        <w:separator/>
      </w:r>
    </w:p>
  </w:footnote>
  <w:footnote w:type="continuationSeparator" w:id="0">
    <w:p w14:paraId="40F372B3" w14:textId="77777777" w:rsidR="00CC6033" w:rsidRDefault="00CC6033" w:rsidP="001A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8CCA" w14:textId="77777777" w:rsidR="003F48B6" w:rsidRDefault="003F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5DBE" w14:textId="77777777" w:rsidR="003F48B6" w:rsidRDefault="003F4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4C5E" w14:textId="77777777" w:rsidR="003F48B6" w:rsidRDefault="003F4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4686E54E"/>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LEGAL_USW.86549937.1"/>
  </w:docVars>
  <w:rsids>
    <w:rsidRoot w:val="008833D2"/>
    <w:rsid w:val="00036EE9"/>
    <w:rsid w:val="000D675C"/>
    <w:rsid w:val="00164677"/>
    <w:rsid w:val="001A0335"/>
    <w:rsid w:val="001C390F"/>
    <w:rsid w:val="00201ED7"/>
    <w:rsid w:val="00216C7A"/>
    <w:rsid w:val="00226C58"/>
    <w:rsid w:val="002E626B"/>
    <w:rsid w:val="00312A96"/>
    <w:rsid w:val="003716DB"/>
    <w:rsid w:val="003F48B6"/>
    <w:rsid w:val="00465B4C"/>
    <w:rsid w:val="00466A88"/>
    <w:rsid w:val="004779AE"/>
    <w:rsid w:val="005B2E01"/>
    <w:rsid w:val="00600392"/>
    <w:rsid w:val="00621DF2"/>
    <w:rsid w:val="00654199"/>
    <w:rsid w:val="006C2927"/>
    <w:rsid w:val="00701B45"/>
    <w:rsid w:val="0081663B"/>
    <w:rsid w:val="00825E94"/>
    <w:rsid w:val="008833D2"/>
    <w:rsid w:val="00896825"/>
    <w:rsid w:val="00960AEC"/>
    <w:rsid w:val="009B26EE"/>
    <w:rsid w:val="00AA3F3F"/>
    <w:rsid w:val="00AB170B"/>
    <w:rsid w:val="00AF7707"/>
    <w:rsid w:val="00BD353D"/>
    <w:rsid w:val="00C45B40"/>
    <w:rsid w:val="00C8472B"/>
    <w:rsid w:val="00C87510"/>
    <w:rsid w:val="00CA01D7"/>
    <w:rsid w:val="00CC6033"/>
    <w:rsid w:val="00CF7E09"/>
    <w:rsid w:val="00D40160"/>
    <w:rsid w:val="00DC1010"/>
    <w:rsid w:val="00DE2C9C"/>
    <w:rsid w:val="00E231D1"/>
    <w:rsid w:val="00E368BB"/>
    <w:rsid w:val="00E431D6"/>
    <w:rsid w:val="00E57AEE"/>
    <w:rsid w:val="00F377CE"/>
    <w:rsid w:val="00F5651D"/>
    <w:rsid w:val="00F60ACC"/>
    <w:rsid w:val="00F64AB5"/>
    <w:rsid w:val="00F90F76"/>
    <w:rsid w:val="00F96A5E"/>
    <w:rsid w:val="00FD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890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35"/>
    <w:pPr>
      <w:tabs>
        <w:tab w:val="center" w:pos="4680"/>
        <w:tab w:val="right" w:pos="9360"/>
      </w:tabs>
    </w:pPr>
  </w:style>
  <w:style w:type="character" w:customStyle="1" w:styleId="HeaderChar">
    <w:name w:val="Header Char"/>
    <w:basedOn w:val="DefaultParagraphFont"/>
    <w:link w:val="Header"/>
    <w:uiPriority w:val="99"/>
    <w:rsid w:val="001A0335"/>
  </w:style>
  <w:style w:type="paragraph" w:styleId="Footer">
    <w:name w:val="footer"/>
    <w:basedOn w:val="Normal"/>
    <w:link w:val="FooterChar"/>
    <w:uiPriority w:val="99"/>
    <w:unhideWhenUsed/>
    <w:rsid w:val="001A0335"/>
    <w:pPr>
      <w:tabs>
        <w:tab w:val="center" w:pos="4680"/>
        <w:tab w:val="right" w:pos="9360"/>
      </w:tabs>
    </w:pPr>
  </w:style>
  <w:style w:type="character" w:customStyle="1" w:styleId="FooterChar">
    <w:name w:val="Footer Char"/>
    <w:basedOn w:val="DefaultParagraphFont"/>
    <w:link w:val="Footer"/>
    <w:uiPriority w:val="99"/>
    <w:rsid w:val="001A0335"/>
  </w:style>
  <w:style w:type="paragraph" w:styleId="BalloonText">
    <w:name w:val="Balloon Text"/>
    <w:basedOn w:val="Normal"/>
    <w:link w:val="BalloonTextChar"/>
    <w:uiPriority w:val="99"/>
    <w:semiHidden/>
    <w:unhideWhenUsed/>
    <w:rsid w:val="00C45B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B40"/>
    <w:rPr>
      <w:rFonts w:ascii="Times New Roman" w:hAnsi="Times New Roman" w:cs="Times New Roman"/>
      <w:sz w:val="18"/>
      <w:szCs w:val="18"/>
    </w:rPr>
  </w:style>
  <w:style w:type="character" w:styleId="Hyperlink">
    <w:name w:val="Hyperlink"/>
    <w:basedOn w:val="DefaultParagraphFont"/>
    <w:uiPriority w:val="99"/>
    <w:unhideWhenUsed/>
    <w:rsid w:val="00E431D6"/>
    <w:rPr>
      <w:color w:val="0563C1" w:themeColor="hyperlink"/>
      <w:u w:val="single"/>
    </w:rPr>
  </w:style>
  <w:style w:type="paragraph" w:styleId="ListParagraph">
    <w:name w:val="List Paragraph"/>
    <w:basedOn w:val="Normal"/>
    <w:uiPriority w:val="34"/>
    <w:qFormat/>
    <w:rsid w:val="00F6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watchla.com/index.php/the-la-beat/11502-on-the-brink-of-folly-will-city-council-unwittingly-upzone-la-s-single-family-neighborhoo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Kerk</dc:creator>
  <cp:lastModifiedBy>Soren Kerk</cp:lastModifiedBy>
  <cp:revision>3</cp:revision>
  <dcterms:created xsi:type="dcterms:W3CDTF">2016-07-24T15:26:00Z</dcterms:created>
  <dcterms:modified xsi:type="dcterms:W3CDTF">2016-07-24T15:26:00Z</dcterms:modified>
</cp:coreProperties>
</file>